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80" w:rsidRDefault="00930789" w:rsidP="00813361">
      <w:pPr>
        <w:jc w:val="center"/>
        <w:rPr>
          <w:b/>
          <w:bCs/>
          <w:sz w:val="24"/>
          <w:szCs w:val="24"/>
        </w:rPr>
      </w:pPr>
      <w:r w:rsidRPr="0093078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 w:rsidR="00660080">
        <w:rPr>
          <w:b/>
          <w:bCs/>
          <w:sz w:val="24"/>
          <w:szCs w:val="24"/>
        </w:rPr>
        <w:t>MERSİN BÜYÜKŞEHİR</w:t>
      </w:r>
    </w:p>
    <w:p w:rsidR="00660080" w:rsidRDefault="00660080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660080" w:rsidRDefault="00660080" w:rsidP="00322B00">
      <w:pPr>
        <w:jc w:val="center"/>
        <w:rPr>
          <w:b/>
          <w:bCs/>
          <w:sz w:val="24"/>
          <w:szCs w:val="24"/>
        </w:rPr>
      </w:pPr>
    </w:p>
    <w:p w:rsidR="00660080" w:rsidRDefault="00660080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660080" w:rsidRDefault="00660080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660080" w:rsidRPr="00813361" w:rsidRDefault="00660080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660080" w:rsidRDefault="00660080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>Tarihi    : 08</w:t>
      </w:r>
      <w:proofErr w:type="gramEnd"/>
      <w:r>
        <w:rPr>
          <w:sz w:val="24"/>
          <w:szCs w:val="24"/>
        </w:rPr>
        <w:t>/09/2014</w:t>
      </w:r>
    </w:p>
    <w:p w:rsidR="00660080" w:rsidRPr="00611248" w:rsidRDefault="00660080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>Sayısı     : 385</w:t>
      </w:r>
      <w:proofErr w:type="gramEnd"/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660080" w:rsidRDefault="00660080" w:rsidP="00322B00">
      <w:pPr>
        <w:ind w:firstLine="708"/>
        <w:jc w:val="both"/>
        <w:rPr>
          <w:sz w:val="24"/>
          <w:szCs w:val="24"/>
        </w:rPr>
      </w:pPr>
    </w:p>
    <w:p w:rsidR="00660080" w:rsidRDefault="00660080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60080" w:rsidRDefault="00660080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proofErr w:type="gramStart"/>
      <w:r>
        <w:rPr>
          <w:sz w:val="24"/>
          <w:szCs w:val="24"/>
        </w:rPr>
        <w:t>08/09/2014</w:t>
      </w:r>
      <w:proofErr w:type="gramEnd"/>
      <w:r>
        <w:rPr>
          <w:sz w:val="24"/>
          <w:szCs w:val="24"/>
        </w:rPr>
        <w:t xml:space="preserve"> Pazartesi günü Belediye Başkanı </w:t>
      </w:r>
      <w:proofErr w:type="spellStart"/>
      <w:r>
        <w:rPr>
          <w:sz w:val="24"/>
          <w:szCs w:val="24"/>
        </w:rPr>
        <w:t>Burhanettin</w:t>
      </w:r>
      <w:proofErr w:type="spellEnd"/>
      <w:r>
        <w:rPr>
          <w:sz w:val="24"/>
          <w:szCs w:val="24"/>
        </w:rPr>
        <w:t xml:space="preserve">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660080" w:rsidRDefault="00660080" w:rsidP="006F3F5E">
      <w:pPr>
        <w:jc w:val="both"/>
        <w:rPr>
          <w:sz w:val="24"/>
          <w:szCs w:val="24"/>
        </w:rPr>
      </w:pPr>
    </w:p>
    <w:p w:rsidR="00660080" w:rsidRDefault="00660080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Yazı İşleri ve Kararlar Dairesi Başkanlığı’nın 05/09/2014 tarih ve </w:t>
      </w:r>
      <w:r w:rsidRPr="002155BC">
        <w:rPr>
          <w:sz w:val="24"/>
          <w:szCs w:val="24"/>
        </w:rPr>
        <w:t>39118276-301-01/</w:t>
      </w:r>
      <w:proofErr w:type="gramStart"/>
      <w:r>
        <w:rPr>
          <w:sz w:val="24"/>
          <w:szCs w:val="24"/>
        </w:rPr>
        <w:t>721</w:t>
      </w:r>
      <w:r>
        <w:t xml:space="preserve">   </w:t>
      </w:r>
      <w:r>
        <w:rPr>
          <w:sz w:val="24"/>
          <w:szCs w:val="24"/>
        </w:rPr>
        <w:t>sayılı</w:t>
      </w:r>
      <w:proofErr w:type="gramEnd"/>
      <w:r>
        <w:rPr>
          <w:sz w:val="24"/>
          <w:szCs w:val="24"/>
        </w:rPr>
        <w:t xml:space="preserve"> yazısı katip üye tarafından okundu.</w:t>
      </w:r>
    </w:p>
    <w:p w:rsidR="00660080" w:rsidRPr="00907594" w:rsidRDefault="00660080" w:rsidP="00322B00">
      <w:pPr>
        <w:jc w:val="both"/>
        <w:rPr>
          <w:sz w:val="24"/>
          <w:szCs w:val="24"/>
        </w:rPr>
      </w:pPr>
    </w:p>
    <w:p w:rsidR="00660080" w:rsidRPr="004A226F" w:rsidRDefault="00660080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660080" w:rsidRPr="004A226F" w:rsidRDefault="00660080" w:rsidP="00322B00">
      <w:pPr>
        <w:ind w:firstLine="708"/>
        <w:jc w:val="both"/>
        <w:rPr>
          <w:sz w:val="24"/>
          <w:szCs w:val="24"/>
        </w:rPr>
      </w:pPr>
    </w:p>
    <w:p w:rsidR="00660080" w:rsidRDefault="00660080" w:rsidP="002155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6360 sayılı Kanun gereğince; Mersin Büyükşehir Belediyesi il sınırları genişlemiş, 5393 sayılı Belediye Kanunu’nun 79. maddesi ve 3621 sayılı Kıyı Kanunu’na istinaden; il hudutları içerisinde bulunan Erdemli İlçesi sınırları içerisinde dolgu, kıyı kenar çizgisi altı, tüm tapulu ve tapusuz parsellerin üzerinde proje çalışmaları yapılarak kiralama veya tahsis </w:t>
      </w:r>
      <w:proofErr w:type="gramStart"/>
      <w:r>
        <w:rPr>
          <w:sz w:val="24"/>
          <w:szCs w:val="24"/>
        </w:rPr>
        <w:t>işlemlerinin</w:t>
      </w:r>
      <w:proofErr w:type="gramEnd"/>
      <w:r>
        <w:rPr>
          <w:sz w:val="24"/>
          <w:szCs w:val="24"/>
        </w:rPr>
        <w:t xml:space="preserve"> çalışmalarına başlanmış, bu nedenle bahse konu yerler ile ilgili sözleşme, protokol sürelerinin bitmesine müteakiben yeniden tahsis veya kiralama işlemlerine başlanacağından;</w:t>
      </w:r>
    </w:p>
    <w:p w:rsidR="00660080" w:rsidRDefault="00660080" w:rsidP="002155BC">
      <w:pPr>
        <w:ind w:firstLine="708"/>
        <w:jc w:val="both"/>
        <w:rPr>
          <w:sz w:val="24"/>
          <w:szCs w:val="24"/>
        </w:rPr>
      </w:pPr>
    </w:p>
    <w:p w:rsidR="00660080" w:rsidRPr="00B8483F" w:rsidRDefault="00660080" w:rsidP="002155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5393 sayılı Belediye Kanunu’nun 79. maddesi ve 3621 sayılı Kıyı Kanunu’na istinaden; il hudutları içerisinde bulunan ve Erdemli sınırları içerisinde bulunan dolgu, kıyı kenar çizgisi altı, tüm tapulu ve tapusuz parsellerin üzerinde proje çalışmaları yapılarak kiralama ve tahsis konusu Erdemli Belediye Meclisi’nin </w:t>
      </w:r>
      <w:proofErr w:type="gramStart"/>
      <w:r>
        <w:rPr>
          <w:sz w:val="24"/>
          <w:szCs w:val="24"/>
        </w:rPr>
        <w:t>01/08/2014</w:t>
      </w:r>
      <w:proofErr w:type="gramEnd"/>
      <w:r>
        <w:rPr>
          <w:sz w:val="24"/>
          <w:szCs w:val="24"/>
        </w:rPr>
        <w:t xml:space="preserve"> tarih ve 181 sayılı kararı ile Erdemli Merkez Mahallesi İller Bankası Tesisleri’nden başlayarak </w:t>
      </w:r>
      <w:proofErr w:type="spellStart"/>
      <w:r>
        <w:rPr>
          <w:sz w:val="24"/>
          <w:szCs w:val="24"/>
        </w:rPr>
        <w:t>Alata</w:t>
      </w:r>
      <w:proofErr w:type="spellEnd"/>
      <w:r>
        <w:rPr>
          <w:sz w:val="24"/>
          <w:szCs w:val="24"/>
        </w:rPr>
        <w:t xml:space="preserve"> Deresi’ne kadar olan alanda yapılmış olan dolgu alanının tüm borç, hak ve alacakları ile Mersin Büyükşehir Belediyesi’ne devredilmesi </w:t>
      </w:r>
      <w:r w:rsidRPr="00B8483F">
        <w:rPr>
          <w:sz w:val="24"/>
          <w:szCs w:val="24"/>
        </w:rPr>
        <w:t xml:space="preserve">ile ilgili teklifin, </w:t>
      </w:r>
      <w:r>
        <w:rPr>
          <w:b/>
          <w:bCs/>
          <w:sz w:val="24"/>
          <w:szCs w:val="24"/>
        </w:rPr>
        <w:t>İmar-Bayındırlık Komisyonu ve Plan-Bütçe Komisyonu’na müştereken</w:t>
      </w:r>
      <w:r w:rsidRPr="00B8483F">
        <w:rPr>
          <w:color w:val="FF0000"/>
          <w:sz w:val="24"/>
          <w:szCs w:val="24"/>
        </w:rPr>
        <w:t xml:space="preserve"> </w:t>
      </w:r>
      <w:r w:rsidRPr="004017FB">
        <w:rPr>
          <w:b/>
          <w:bCs/>
          <w:sz w:val="24"/>
          <w:szCs w:val="24"/>
        </w:rPr>
        <w:t>havalesine</w:t>
      </w:r>
      <w:r w:rsidRPr="00B8483F">
        <w:rPr>
          <w:sz w:val="24"/>
          <w:szCs w:val="24"/>
        </w:rPr>
        <w:t>, yapılan oylama neticesinde mevcudun oy birliği ile karar verildi.</w:t>
      </w:r>
    </w:p>
    <w:p w:rsidR="00660080" w:rsidRPr="00B8483F" w:rsidRDefault="00660080" w:rsidP="005C5B43">
      <w:pPr>
        <w:pStyle w:val="GvdeMetniGirintisi3"/>
        <w:ind w:left="0" w:firstLine="708"/>
        <w:jc w:val="both"/>
        <w:rPr>
          <w:sz w:val="24"/>
          <w:szCs w:val="24"/>
        </w:rPr>
      </w:pPr>
    </w:p>
    <w:p w:rsidR="00660080" w:rsidRDefault="00660080" w:rsidP="00322B00">
      <w:pPr>
        <w:ind w:firstLine="708"/>
        <w:jc w:val="both"/>
        <w:rPr>
          <w:sz w:val="24"/>
          <w:szCs w:val="24"/>
        </w:rPr>
      </w:pPr>
    </w:p>
    <w:p w:rsidR="00660080" w:rsidRDefault="00660080" w:rsidP="00322B00">
      <w:pPr>
        <w:ind w:firstLine="708"/>
        <w:jc w:val="both"/>
        <w:rPr>
          <w:sz w:val="24"/>
          <w:szCs w:val="24"/>
        </w:rPr>
      </w:pPr>
    </w:p>
    <w:p w:rsidR="00660080" w:rsidRDefault="00660080" w:rsidP="00322B00">
      <w:pPr>
        <w:jc w:val="both"/>
        <w:rPr>
          <w:b/>
          <w:bCs/>
          <w:sz w:val="24"/>
          <w:szCs w:val="24"/>
        </w:rPr>
      </w:pPr>
    </w:p>
    <w:p w:rsidR="00660080" w:rsidRDefault="00660080" w:rsidP="00322B00">
      <w:pPr>
        <w:jc w:val="both"/>
        <w:rPr>
          <w:b/>
          <w:bCs/>
          <w:sz w:val="24"/>
          <w:szCs w:val="24"/>
        </w:rPr>
      </w:pPr>
    </w:p>
    <w:p w:rsidR="00660080" w:rsidRDefault="00660080" w:rsidP="00322B00">
      <w:pPr>
        <w:jc w:val="both"/>
        <w:rPr>
          <w:b/>
          <w:bCs/>
          <w:sz w:val="24"/>
          <w:szCs w:val="24"/>
        </w:rPr>
      </w:pPr>
    </w:p>
    <w:p w:rsidR="00660080" w:rsidRDefault="00660080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660080" w:rsidRDefault="00660080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</w:t>
      </w:r>
      <w:proofErr w:type="gramStart"/>
      <w:r>
        <w:rPr>
          <w:b/>
          <w:bCs/>
          <w:sz w:val="24"/>
          <w:szCs w:val="24"/>
        </w:rPr>
        <w:t>Katibi</w:t>
      </w:r>
      <w:proofErr w:type="gramEnd"/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660080" w:rsidRDefault="00660080" w:rsidP="00322B00">
      <w:pPr>
        <w:jc w:val="both"/>
        <w:rPr>
          <w:b/>
          <w:bCs/>
          <w:sz w:val="24"/>
          <w:szCs w:val="24"/>
        </w:rPr>
      </w:pPr>
    </w:p>
    <w:p w:rsidR="00660080" w:rsidRDefault="00660080" w:rsidP="00322B00">
      <w:pPr>
        <w:jc w:val="both"/>
        <w:rPr>
          <w:b/>
          <w:bCs/>
          <w:sz w:val="24"/>
          <w:szCs w:val="24"/>
        </w:rPr>
      </w:pPr>
    </w:p>
    <w:p w:rsidR="00660080" w:rsidRDefault="00660080" w:rsidP="00322B00">
      <w:pPr>
        <w:jc w:val="both"/>
        <w:rPr>
          <w:b/>
          <w:bCs/>
          <w:sz w:val="24"/>
          <w:szCs w:val="24"/>
        </w:rPr>
      </w:pPr>
    </w:p>
    <w:p w:rsidR="00660080" w:rsidRDefault="00660080" w:rsidP="00322B00">
      <w:pPr>
        <w:jc w:val="both"/>
        <w:rPr>
          <w:b/>
          <w:bCs/>
          <w:sz w:val="24"/>
          <w:szCs w:val="24"/>
        </w:rPr>
      </w:pPr>
    </w:p>
    <w:p w:rsidR="00660080" w:rsidRDefault="00660080" w:rsidP="00322B00">
      <w:pPr>
        <w:jc w:val="both"/>
        <w:rPr>
          <w:b/>
          <w:bCs/>
          <w:sz w:val="24"/>
          <w:szCs w:val="24"/>
        </w:rPr>
      </w:pPr>
    </w:p>
    <w:p w:rsidR="00660080" w:rsidRDefault="00660080" w:rsidP="00322B00">
      <w:pPr>
        <w:jc w:val="both"/>
        <w:rPr>
          <w:b/>
          <w:bCs/>
          <w:sz w:val="24"/>
          <w:szCs w:val="24"/>
        </w:rPr>
      </w:pPr>
    </w:p>
    <w:sectPr w:rsidR="00660080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57872"/>
    <w:rsid w:val="00073124"/>
    <w:rsid w:val="000C4409"/>
    <w:rsid w:val="000D37BC"/>
    <w:rsid w:val="000E2A35"/>
    <w:rsid w:val="0010578B"/>
    <w:rsid w:val="00115374"/>
    <w:rsid w:val="00120B7C"/>
    <w:rsid w:val="001308B0"/>
    <w:rsid w:val="00133360"/>
    <w:rsid w:val="00137AAB"/>
    <w:rsid w:val="00160690"/>
    <w:rsid w:val="001A3E7C"/>
    <w:rsid w:val="001D1A0B"/>
    <w:rsid w:val="001E7A7E"/>
    <w:rsid w:val="002155BC"/>
    <w:rsid w:val="00253B19"/>
    <w:rsid w:val="002B4F59"/>
    <w:rsid w:val="002E0685"/>
    <w:rsid w:val="002E776C"/>
    <w:rsid w:val="00322B00"/>
    <w:rsid w:val="00382949"/>
    <w:rsid w:val="003903E8"/>
    <w:rsid w:val="003A0927"/>
    <w:rsid w:val="003A718F"/>
    <w:rsid w:val="003D67F3"/>
    <w:rsid w:val="003F5DCE"/>
    <w:rsid w:val="003F788F"/>
    <w:rsid w:val="004017FB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4C1DAE"/>
    <w:rsid w:val="00510AFE"/>
    <w:rsid w:val="00513D8A"/>
    <w:rsid w:val="00521D6F"/>
    <w:rsid w:val="005432E5"/>
    <w:rsid w:val="005464C6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60080"/>
    <w:rsid w:val="00686706"/>
    <w:rsid w:val="006A433A"/>
    <w:rsid w:val="006F01AD"/>
    <w:rsid w:val="006F2CDE"/>
    <w:rsid w:val="006F3F5E"/>
    <w:rsid w:val="00704315"/>
    <w:rsid w:val="00713202"/>
    <w:rsid w:val="00715186"/>
    <w:rsid w:val="007705CD"/>
    <w:rsid w:val="007B44C7"/>
    <w:rsid w:val="00813361"/>
    <w:rsid w:val="00825F45"/>
    <w:rsid w:val="00890E77"/>
    <w:rsid w:val="008A054A"/>
    <w:rsid w:val="008B48E9"/>
    <w:rsid w:val="008D350E"/>
    <w:rsid w:val="00907594"/>
    <w:rsid w:val="009207C4"/>
    <w:rsid w:val="00924180"/>
    <w:rsid w:val="00930789"/>
    <w:rsid w:val="009652F3"/>
    <w:rsid w:val="00992EF0"/>
    <w:rsid w:val="0099703E"/>
    <w:rsid w:val="009B7C77"/>
    <w:rsid w:val="009D61F7"/>
    <w:rsid w:val="00A3631E"/>
    <w:rsid w:val="00A53461"/>
    <w:rsid w:val="00A664AB"/>
    <w:rsid w:val="00A91C33"/>
    <w:rsid w:val="00B276BE"/>
    <w:rsid w:val="00B36112"/>
    <w:rsid w:val="00B635D9"/>
    <w:rsid w:val="00B8483F"/>
    <w:rsid w:val="00B97A71"/>
    <w:rsid w:val="00BD1A04"/>
    <w:rsid w:val="00BD3427"/>
    <w:rsid w:val="00C123BB"/>
    <w:rsid w:val="00C16884"/>
    <w:rsid w:val="00C477B1"/>
    <w:rsid w:val="00C5694C"/>
    <w:rsid w:val="00C91291"/>
    <w:rsid w:val="00C979AD"/>
    <w:rsid w:val="00CA7147"/>
    <w:rsid w:val="00CC1F69"/>
    <w:rsid w:val="00D006A2"/>
    <w:rsid w:val="00D5228A"/>
    <w:rsid w:val="00D761F9"/>
    <w:rsid w:val="00D92C8B"/>
    <w:rsid w:val="00E133FC"/>
    <w:rsid w:val="00E626FD"/>
    <w:rsid w:val="00E74120"/>
    <w:rsid w:val="00E75D34"/>
    <w:rsid w:val="00EA79EA"/>
    <w:rsid w:val="00ED7D7B"/>
    <w:rsid w:val="00F77CF7"/>
    <w:rsid w:val="00FB10BF"/>
    <w:rsid w:val="00FC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1743</Characters>
  <Application>Microsoft Office Word</Application>
  <DocSecurity>0</DocSecurity>
  <Lines>14</Lines>
  <Paragraphs>3</Paragraphs>
  <ScaleCrop>false</ScaleCrop>
  <Company>F_s_M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ESER</cp:lastModifiedBy>
  <cp:revision>8</cp:revision>
  <cp:lastPrinted>2014-09-09T10:21:00Z</cp:lastPrinted>
  <dcterms:created xsi:type="dcterms:W3CDTF">2014-09-08T16:15:00Z</dcterms:created>
  <dcterms:modified xsi:type="dcterms:W3CDTF">2014-09-09T10:25:00Z</dcterms:modified>
</cp:coreProperties>
</file>